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0E262" w14:textId="547716F0" w:rsidR="00C865BE" w:rsidRDefault="00C865BE" w:rsidP="00C865BE">
      <w:pPr>
        <w:pStyle w:val="NormalWeb"/>
        <w:spacing w:before="0" w:beforeAutospacing="0" w:after="0" w:afterAutospacing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5"/>
        <w:gridCol w:w="1615"/>
      </w:tblGrid>
      <w:tr w:rsidR="00DE2E61" w14:paraId="29AD39B5" w14:textId="77777777" w:rsidTr="00950BE8">
        <w:tc>
          <w:tcPr>
            <w:tcW w:w="9350" w:type="dxa"/>
            <w:gridSpan w:val="2"/>
          </w:tcPr>
          <w:p w14:paraId="37E95CA9" w14:textId="77777777" w:rsidR="00DE2E61" w:rsidRDefault="00DE2E61" w:rsidP="00DE2E61">
            <w:pPr>
              <w:jc w:val="center"/>
              <w:rPr>
                <w:b/>
                <w:bCs/>
                <w:sz w:val="32"/>
                <w:szCs w:val="32"/>
              </w:rPr>
            </w:pPr>
            <w:r w:rsidRPr="00DE2E61">
              <w:rPr>
                <w:b/>
                <w:bCs/>
                <w:sz w:val="32"/>
                <w:szCs w:val="32"/>
              </w:rPr>
              <w:t>Arlington Heights DRAFT Strategies- Setting Direction Retreat</w:t>
            </w:r>
          </w:p>
          <w:p w14:paraId="77C3B2BF" w14:textId="6C168B42" w:rsidR="00DE2E61" w:rsidRPr="00DE2E61" w:rsidRDefault="00DE2E61" w:rsidP="00DE2E61">
            <w:pPr>
              <w:jc w:val="center"/>
              <w:rPr>
                <w:b/>
                <w:bCs/>
              </w:rPr>
            </w:pPr>
          </w:p>
        </w:tc>
      </w:tr>
      <w:tr w:rsidR="00C865BE" w14:paraId="281DF2DD" w14:textId="77777777" w:rsidTr="00600466">
        <w:tc>
          <w:tcPr>
            <w:tcW w:w="7735" w:type="dxa"/>
          </w:tcPr>
          <w:p w14:paraId="56B03696" w14:textId="24013C21" w:rsidR="00C865BE" w:rsidRDefault="00C865BE" w:rsidP="00C865BE">
            <w:pPr>
              <w:pStyle w:val="ListParagraph"/>
              <w:numPr>
                <w:ilvl w:val="0"/>
                <w:numId w:val="3"/>
              </w:numPr>
            </w:pPr>
            <w:r w:rsidRPr="00C865BE">
              <w:rPr>
                <w:rFonts w:ascii="Calibri" w:hAnsi="Calibri"/>
                <w:color w:val="000000" w:themeColor="text1"/>
              </w:rPr>
              <w:t>Refin</w:t>
            </w:r>
            <w:r>
              <w:rPr>
                <w:rFonts w:ascii="Calibri" w:hAnsi="Calibri"/>
                <w:color w:val="000000" w:themeColor="text1"/>
              </w:rPr>
              <w:t>e</w:t>
            </w:r>
            <w:r w:rsidRPr="00C865BE">
              <w:rPr>
                <w:rFonts w:ascii="Calibri" w:hAnsi="Calibri"/>
                <w:color w:val="000000" w:themeColor="text1"/>
              </w:rPr>
              <w:t xml:space="preserve"> and expand our continuum of services to better </w:t>
            </w:r>
            <w:r w:rsidRPr="00C865BE">
              <w:rPr>
                <w:rFonts w:ascii="Calibri" w:hAnsi="Calibri"/>
                <w:b/>
                <w:bCs/>
                <w:color w:val="000000" w:themeColor="text1"/>
              </w:rPr>
              <w:t>meet the needs of all students and reduce performance gaps</w:t>
            </w:r>
            <w:r w:rsidRPr="00C865BE">
              <w:rPr>
                <w:rFonts w:ascii="Calibri" w:hAnsi="Calibri"/>
                <w:color w:val="000000" w:themeColor="text1"/>
              </w:rPr>
              <w:t xml:space="preserve"> for low income, Black, Hispanic, and Students with Disabilities</w:t>
            </w:r>
          </w:p>
        </w:tc>
        <w:tc>
          <w:tcPr>
            <w:tcW w:w="1615" w:type="dxa"/>
          </w:tcPr>
          <w:p w14:paraId="09D9E7DA" w14:textId="273E319C" w:rsidR="00C865BE" w:rsidRDefault="00C865BE" w:rsidP="00C865BE">
            <w:r>
              <w:t>6</w:t>
            </w:r>
            <w:r w:rsidR="00600466">
              <w:t xml:space="preserve"> teams</w:t>
            </w:r>
          </w:p>
          <w:p w14:paraId="412AF5A1" w14:textId="2D6C0D9E" w:rsidR="00116D9E" w:rsidRDefault="00DE2E61" w:rsidP="00C865BE">
            <w:r>
              <w:t xml:space="preserve">Aligned to </w:t>
            </w:r>
            <w:r w:rsidR="00116D9E">
              <w:t xml:space="preserve">Goal </w:t>
            </w:r>
            <w:r w:rsidR="00600466">
              <w:t>1</w:t>
            </w:r>
          </w:p>
        </w:tc>
      </w:tr>
      <w:tr w:rsidR="00C865BE" w14:paraId="2CA95D54" w14:textId="77777777" w:rsidTr="00600466">
        <w:tc>
          <w:tcPr>
            <w:tcW w:w="7735" w:type="dxa"/>
          </w:tcPr>
          <w:p w14:paraId="1FFAC5CE" w14:textId="69B723CC" w:rsidR="00C865BE" w:rsidRPr="00C865BE" w:rsidRDefault="00C865BE" w:rsidP="00C865B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Add</w:t>
            </w:r>
            <w:r w:rsidR="00574BD7">
              <w:rPr>
                <w:rFonts w:ascii="Calibri" w:hAnsi="Calibri"/>
                <w:color w:val="000000"/>
              </w:rPr>
              <w:t>ress the</w:t>
            </w:r>
            <w:r>
              <w:rPr>
                <w:rFonts w:ascii="Calibri" w:hAnsi="Calibri"/>
                <w:color w:val="000000"/>
              </w:rPr>
              <w:t xml:space="preserve"> growing </w:t>
            </w:r>
            <w:r w:rsidRPr="00C865BE">
              <w:rPr>
                <w:rFonts w:ascii="Calibri" w:hAnsi="Calibri"/>
                <w:b/>
                <w:bCs/>
                <w:color w:val="000000"/>
              </w:rPr>
              <w:t>social, emotional and mental health needs of our students and families.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615" w:type="dxa"/>
          </w:tcPr>
          <w:p w14:paraId="396F72AD" w14:textId="2553360D" w:rsidR="00C865BE" w:rsidRDefault="00C865BE" w:rsidP="00C865BE">
            <w:r>
              <w:t>6</w:t>
            </w:r>
            <w:r w:rsidR="00600466">
              <w:t xml:space="preserve"> teams</w:t>
            </w:r>
          </w:p>
          <w:p w14:paraId="044D476D" w14:textId="11C525D6" w:rsidR="00DE2E61" w:rsidRDefault="00DE2E61" w:rsidP="00C865BE">
            <w:r>
              <w:t>Aligned to</w:t>
            </w:r>
          </w:p>
          <w:p w14:paraId="7283282E" w14:textId="0464D9ED" w:rsidR="00116D9E" w:rsidRDefault="00116D9E" w:rsidP="00C865BE">
            <w:r>
              <w:t>Goal 2</w:t>
            </w:r>
          </w:p>
        </w:tc>
      </w:tr>
      <w:tr w:rsidR="00C865BE" w14:paraId="13DCE4C9" w14:textId="77777777" w:rsidTr="00600466">
        <w:tc>
          <w:tcPr>
            <w:tcW w:w="7735" w:type="dxa"/>
          </w:tcPr>
          <w:p w14:paraId="14DF9054" w14:textId="1062EE7F" w:rsidR="00C865BE" w:rsidRPr="00C865BE" w:rsidRDefault="00574BD7" w:rsidP="00C865B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rPr>
                <w:rFonts w:ascii="Calibri" w:hAnsi="Calibri"/>
                <w:color w:val="000000"/>
              </w:rPr>
              <w:t>Enhance staff</w:t>
            </w:r>
            <w:r w:rsidR="00C865BE">
              <w:rPr>
                <w:rFonts w:ascii="Calibri" w:hAnsi="Calibri"/>
                <w:color w:val="000000"/>
              </w:rPr>
              <w:t xml:space="preserve"> </w:t>
            </w:r>
            <w:r w:rsidR="00C865BE" w:rsidRPr="00C865BE">
              <w:rPr>
                <w:rFonts w:ascii="Calibri" w:hAnsi="Calibri"/>
                <w:b/>
                <w:bCs/>
                <w:color w:val="000000"/>
              </w:rPr>
              <w:t xml:space="preserve">competitiveness with salaries, benefits, and 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innovative </w:t>
            </w:r>
            <w:r w:rsidR="00C865BE" w:rsidRPr="00C865BE">
              <w:rPr>
                <w:rFonts w:ascii="Calibri" w:hAnsi="Calibri"/>
                <w:b/>
                <w:bCs/>
                <w:color w:val="000000"/>
              </w:rPr>
              <w:t>staff incentives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 w:rsidR="00447E17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 w:rsidR="00447E17" w:rsidRPr="00447E17">
              <w:rPr>
                <w:rFonts w:ascii="Calibri" w:hAnsi="Calibri"/>
                <w:color w:val="000000"/>
              </w:rPr>
              <w:t>(</w:t>
            </w:r>
            <w:r w:rsidRPr="00447E17">
              <w:rPr>
                <w:rFonts w:ascii="Calibri" w:hAnsi="Calibri"/>
                <w:color w:val="000000"/>
              </w:rPr>
              <w:t>v</w:t>
            </w:r>
            <w:r>
              <w:rPr>
                <w:rFonts w:ascii="Calibri" w:hAnsi="Calibri"/>
                <w:color w:val="000000"/>
              </w:rPr>
              <w:t>oice, collaboration, leadership,</w:t>
            </w:r>
            <w:r w:rsidR="00447E17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professional development)</w:t>
            </w:r>
            <w:r w:rsidR="00C865BE">
              <w:rPr>
                <w:rFonts w:ascii="Calibri" w:hAnsi="Calibri"/>
                <w:color w:val="000000"/>
              </w:rPr>
              <w:t xml:space="preserve"> to grow</w:t>
            </w:r>
            <w:r w:rsidR="00447E17">
              <w:rPr>
                <w:rFonts w:ascii="Calibri" w:hAnsi="Calibri"/>
                <w:color w:val="000000"/>
              </w:rPr>
              <w:t>, l</w:t>
            </w:r>
            <w:r w:rsidR="00C865BE">
              <w:rPr>
                <w:rFonts w:ascii="Calibri" w:hAnsi="Calibri"/>
                <w:color w:val="000000"/>
              </w:rPr>
              <w:t>earn</w:t>
            </w:r>
            <w:r w:rsidR="00447E17">
              <w:rPr>
                <w:rFonts w:ascii="Calibri" w:hAnsi="Calibri"/>
                <w:color w:val="000000"/>
              </w:rPr>
              <w:t xml:space="preserve"> and fulfill our mission, vision, and goals</w:t>
            </w:r>
            <w:r w:rsidR="00C865BE">
              <w:rPr>
                <w:rFonts w:ascii="Calibri" w:hAnsi="Calibri"/>
                <w:color w:val="000000"/>
              </w:rPr>
              <w:t>.</w:t>
            </w:r>
            <w:r w:rsidR="00447E17"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1615" w:type="dxa"/>
          </w:tcPr>
          <w:p w14:paraId="729310CE" w14:textId="534930AC" w:rsidR="00C865BE" w:rsidRDefault="00C865BE" w:rsidP="00C865BE">
            <w:r>
              <w:t>6</w:t>
            </w:r>
            <w:r w:rsidR="00600466">
              <w:t xml:space="preserve"> teams</w:t>
            </w:r>
          </w:p>
          <w:p w14:paraId="39DD1D96" w14:textId="25B5A9E4" w:rsidR="00DE2E61" w:rsidRDefault="00DE2E61" w:rsidP="00C865BE">
            <w:r>
              <w:t>Aligned to</w:t>
            </w:r>
          </w:p>
          <w:p w14:paraId="5FB091F9" w14:textId="2CE35F73" w:rsidR="00116D9E" w:rsidRDefault="00116D9E" w:rsidP="00C865BE">
            <w:r>
              <w:t>Goal 4</w:t>
            </w:r>
          </w:p>
        </w:tc>
      </w:tr>
      <w:tr w:rsidR="00C865BE" w14:paraId="787A2185" w14:textId="77777777" w:rsidTr="00600466">
        <w:tc>
          <w:tcPr>
            <w:tcW w:w="7735" w:type="dxa"/>
          </w:tcPr>
          <w:p w14:paraId="16FD3496" w14:textId="560E6494" w:rsidR="00C865BE" w:rsidRDefault="00C865BE" w:rsidP="00C865B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Foster a sense of belonging and mutual understanding by </w:t>
            </w:r>
            <w:r w:rsidRPr="00C865BE">
              <w:rPr>
                <w:rFonts w:ascii="Calibri" w:hAnsi="Calibri"/>
                <w:b/>
                <w:bCs/>
                <w:color w:val="000000"/>
              </w:rPr>
              <w:t xml:space="preserve">cultivating diversity, equity, and inclusion </w:t>
            </w:r>
            <w:r>
              <w:rPr>
                <w:rFonts w:ascii="Calibri" w:hAnsi="Calibri"/>
                <w:color w:val="000000"/>
              </w:rPr>
              <w:t>in the pursuit of social justice, global citizenship, economic and environmental partnership.</w:t>
            </w:r>
          </w:p>
        </w:tc>
        <w:tc>
          <w:tcPr>
            <w:tcW w:w="1615" w:type="dxa"/>
          </w:tcPr>
          <w:p w14:paraId="65A26E6C" w14:textId="45434CF8" w:rsidR="00C865BE" w:rsidRDefault="00C865BE" w:rsidP="00C865BE">
            <w:r>
              <w:t>6</w:t>
            </w:r>
            <w:r w:rsidR="00600466">
              <w:t xml:space="preserve"> teams</w:t>
            </w:r>
          </w:p>
          <w:p w14:paraId="41ECA853" w14:textId="1A98558E" w:rsidR="00DE2E61" w:rsidRDefault="00DE2E61" w:rsidP="00C865BE">
            <w:r>
              <w:t>Aligned to</w:t>
            </w:r>
          </w:p>
          <w:p w14:paraId="0AD7162B" w14:textId="20C03BB5" w:rsidR="00600466" w:rsidRDefault="00600466" w:rsidP="00C865BE">
            <w:r>
              <w:t>Goal 2</w:t>
            </w:r>
          </w:p>
        </w:tc>
      </w:tr>
      <w:tr w:rsidR="00C865BE" w14:paraId="6143898F" w14:textId="77777777" w:rsidTr="00600466">
        <w:tc>
          <w:tcPr>
            <w:tcW w:w="7735" w:type="dxa"/>
          </w:tcPr>
          <w:p w14:paraId="7056BEB3" w14:textId="6A16F1A6" w:rsidR="00C865BE" w:rsidRPr="00C865BE" w:rsidRDefault="00272E23" w:rsidP="00272E23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Heal </w:t>
            </w:r>
            <w:r w:rsidRPr="00272E23">
              <w:rPr>
                <w:rFonts w:ascii="Calibri" w:hAnsi="Calibri"/>
                <w:b/>
                <w:bCs/>
                <w:color w:val="000000" w:themeColor="text1"/>
              </w:rPr>
              <w:t>relationships</w:t>
            </w:r>
            <w:r w:rsidR="00574BD7">
              <w:rPr>
                <w:rFonts w:ascii="Calibri" w:hAnsi="Calibri"/>
                <w:b/>
                <w:bCs/>
                <w:color w:val="000000" w:themeColor="text1"/>
              </w:rPr>
              <w:t xml:space="preserve"> and renew trust, respect and commitment</w:t>
            </w:r>
            <w:r w:rsidRPr="00272E23">
              <w:rPr>
                <w:rFonts w:ascii="Calibri" w:hAnsi="Calibri"/>
                <w:b/>
                <w:bCs/>
                <w:color w:val="000000" w:themeColor="text1"/>
              </w:rPr>
              <w:t xml:space="preserve"> resulting from the pandemic internally and externally</w:t>
            </w:r>
            <w:r w:rsidR="00116D9E">
              <w:rPr>
                <w:rFonts w:ascii="Calibri" w:hAnsi="Calibri"/>
                <w:b/>
                <w:bCs/>
                <w:color w:val="000000" w:themeColor="text1"/>
              </w:rPr>
              <w:t>.</w:t>
            </w:r>
          </w:p>
        </w:tc>
        <w:tc>
          <w:tcPr>
            <w:tcW w:w="1615" w:type="dxa"/>
          </w:tcPr>
          <w:p w14:paraId="64524B30" w14:textId="6116D7CA" w:rsidR="00C865BE" w:rsidRDefault="00272E23" w:rsidP="00C865BE">
            <w:r>
              <w:t>5</w:t>
            </w:r>
            <w:r w:rsidR="00600466">
              <w:t xml:space="preserve"> teams</w:t>
            </w:r>
          </w:p>
          <w:p w14:paraId="44614ADB" w14:textId="7850F6E2" w:rsidR="00DE2E61" w:rsidRDefault="00DE2E61" w:rsidP="00C865BE">
            <w:r>
              <w:t>Aligned to</w:t>
            </w:r>
          </w:p>
          <w:p w14:paraId="4ADED2A3" w14:textId="197493FE" w:rsidR="00116D9E" w:rsidRDefault="00116D9E" w:rsidP="00C865BE">
            <w:r>
              <w:t>Goals 3 and 4</w:t>
            </w:r>
          </w:p>
        </w:tc>
      </w:tr>
      <w:tr w:rsidR="00272E23" w14:paraId="4BF60393" w14:textId="77777777" w:rsidTr="00600466">
        <w:tc>
          <w:tcPr>
            <w:tcW w:w="7735" w:type="dxa"/>
          </w:tcPr>
          <w:p w14:paraId="4CDCD707" w14:textId="0D414F3D" w:rsidR="00272E23" w:rsidRDefault="00272E23" w:rsidP="00272E23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/>
              </w:rPr>
              <w:t xml:space="preserve">Develop </w:t>
            </w:r>
            <w:r w:rsidRPr="00272E23">
              <w:rPr>
                <w:rFonts w:ascii="Calibri" w:hAnsi="Calibri"/>
                <w:b/>
                <w:bCs/>
                <w:color w:val="000000"/>
              </w:rPr>
              <w:t>new financial strategies to respond to the changing nature of school funding and prepare for future budget projections</w:t>
            </w:r>
            <w:r>
              <w:rPr>
                <w:rFonts w:ascii="Calibri" w:hAnsi="Calibri"/>
                <w:color w:val="000000"/>
              </w:rPr>
              <w:t xml:space="preserve"> to continue to offer high quality programs and services to our students and families</w:t>
            </w:r>
            <w:r w:rsidR="00116D9E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615" w:type="dxa"/>
          </w:tcPr>
          <w:p w14:paraId="41D6DFB0" w14:textId="551C46DE" w:rsidR="00272E23" w:rsidRDefault="00272E23" w:rsidP="00C865BE">
            <w:r>
              <w:t>5</w:t>
            </w:r>
            <w:r w:rsidR="00600466">
              <w:t xml:space="preserve"> teams</w:t>
            </w:r>
          </w:p>
          <w:p w14:paraId="38D79BC6" w14:textId="49897E82" w:rsidR="00DE2E61" w:rsidRDefault="00DE2E61" w:rsidP="00C865BE">
            <w:r>
              <w:t>Aligned to</w:t>
            </w:r>
          </w:p>
          <w:p w14:paraId="4F31FE4F" w14:textId="7F2DF4F5" w:rsidR="00116D9E" w:rsidRDefault="00116D9E" w:rsidP="00C865BE">
            <w:r>
              <w:t>Goal 5</w:t>
            </w:r>
          </w:p>
        </w:tc>
      </w:tr>
      <w:tr w:rsidR="00272E23" w14:paraId="48FDCEFE" w14:textId="77777777" w:rsidTr="00600466">
        <w:tc>
          <w:tcPr>
            <w:tcW w:w="7735" w:type="dxa"/>
          </w:tcPr>
          <w:p w14:paraId="00FFB848" w14:textId="1D899A26" w:rsidR="00272E23" w:rsidRDefault="00272E23" w:rsidP="00272E23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Address </w:t>
            </w:r>
            <w:r w:rsidRPr="00272E23">
              <w:rPr>
                <w:rFonts w:ascii="Calibri" w:hAnsi="Calibri"/>
                <w:b/>
                <w:bCs/>
                <w:color w:val="000000" w:themeColor="text1"/>
              </w:rPr>
              <w:t>time, space and aging facilities</w:t>
            </w:r>
            <w:r w:rsidRPr="00272E23">
              <w:rPr>
                <w:rFonts w:ascii="Calibri" w:hAnsi="Calibri"/>
                <w:color w:val="000000" w:themeColor="text1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to ensure an optimal learning and teaching environment</w:t>
            </w:r>
            <w:r w:rsidR="00116D9E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615" w:type="dxa"/>
          </w:tcPr>
          <w:p w14:paraId="3005A355" w14:textId="3AC724E2" w:rsidR="00272E23" w:rsidRDefault="00272E23" w:rsidP="00C865BE">
            <w:r>
              <w:t>4</w:t>
            </w:r>
            <w:r w:rsidR="00600466">
              <w:t xml:space="preserve"> teams</w:t>
            </w:r>
          </w:p>
          <w:p w14:paraId="04DEBBE9" w14:textId="3BD5F95E" w:rsidR="00DE2E61" w:rsidRDefault="00DE2E61" w:rsidP="00C865BE">
            <w:r>
              <w:t>Aligned to</w:t>
            </w:r>
          </w:p>
          <w:p w14:paraId="6D4D4931" w14:textId="4AB44036" w:rsidR="00116D9E" w:rsidRDefault="00116D9E" w:rsidP="00C865BE">
            <w:r>
              <w:t>Goal 5</w:t>
            </w:r>
          </w:p>
        </w:tc>
      </w:tr>
      <w:tr w:rsidR="00272E23" w14:paraId="1B5136FF" w14:textId="77777777" w:rsidTr="00600466">
        <w:tc>
          <w:tcPr>
            <w:tcW w:w="7735" w:type="dxa"/>
          </w:tcPr>
          <w:p w14:paraId="17CAE314" w14:textId="42EB661E" w:rsidR="00272E23" w:rsidRDefault="00574BD7" w:rsidP="00272E23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Ensure high student engagement and ownership of their learning through </w:t>
            </w:r>
            <w:r w:rsidRPr="00447E17">
              <w:rPr>
                <w:rFonts w:ascii="Calibri" w:hAnsi="Calibri"/>
                <w:b/>
                <w:bCs/>
                <w:color w:val="000000" w:themeColor="text1"/>
              </w:rPr>
              <w:t>hands on, authentic, real life learning opportunities</w:t>
            </w:r>
            <w:r w:rsidR="00447E17" w:rsidRPr="00447E17">
              <w:rPr>
                <w:rFonts w:ascii="Calibri" w:hAnsi="Calibri"/>
                <w:b/>
                <w:bCs/>
                <w:color w:val="000000" w:themeColor="text1"/>
              </w:rPr>
              <w:t xml:space="preserve"> and innovative teaching practices</w:t>
            </w:r>
            <w:r w:rsidR="00116D9E">
              <w:rPr>
                <w:rFonts w:ascii="Calibri" w:hAnsi="Calibri"/>
                <w:b/>
                <w:bCs/>
                <w:color w:val="000000" w:themeColor="text1"/>
              </w:rPr>
              <w:t>.</w:t>
            </w:r>
          </w:p>
        </w:tc>
        <w:tc>
          <w:tcPr>
            <w:tcW w:w="1615" w:type="dxa"/>
          </w:tcPr>
          <w:p w14:paraId="09F833A7" w14:textId="1ACC6BF5" w:rsidR="00272E23" w:rsidRDefault="00447E17" w:rsidP="00C865BE">
            <w:r>
              <w:t>4</w:t>
            </w:r>
            <w:r w:rsidR="00600466">
              <w:t xml:space="preserve"> teams</w:t>
            </w:r>
          </w:p>
          <w:p w14:paraId="2F56638E" w14:textId="55A347B3" w:rsidR="00DE2E61" w:rsidRDefault="00DE2E61" w:rsidP="00C865BE">
            <w:r>
              <w:t>Aligned to</w:t>
            </w:r>
          </w:p>
          <w:p w14:paraId="5D76380D" w14:textId="74B8EEC9" w:rsidR="00116D9E" w:rsidRDefault="00116D9E" w:rsidP="00C865BE">
            <w:r>
              <w:t>Goal 1</w:t>
            </w:r>
          </w:p>
        </w:tc>
      </w:tr>
      <w:tr w:rsidR="00574BD7" w14:paraId="5E4B142F" w14:textId="77777777" w:rsidTr="00600466">
        <w:tc>
          <w:tcPr>
            <w:tcW w:w="7735" w:type="dxa"/>
          </w:tcPr>
          <w:p w14:paraId="5000A95F" w14:textId="5BB95D38" w:rsidR="00574BD7" w:rsidRDefault="00447E17" w:rsidP="00272E23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Improve classroom, school and district </w:t>
            </w:r>
            <w:r w:rsidRPr="00447E17">
              <w:rPr>
                <w:rFonts w:ascii="Calibri" w:hAnsi="Calibri"/>
                <w:b/>
                <w:bCs/>
                <w:color w:val="000000" w:themeColor="text1"/>
              </w:rPr>
              <w:t>connections, collaboration, and communication with our families</w:t>
            </w:r>
            <w:r w:rsidR="00116D9E">
              <w:rPr>
                <w:rFonts w:ascii="Calibri" w:hAnsi="Calibri"/>
                <w:b/>
                <w:bCs/>
                <w:color w:val="000000" w:themeColor="text1"/>
              </w:rPr>
              <w:t>.</w:t>
            </w:r>
          </w:p>
        </w:tc>
        <w:tc>
          <w:tcPr>
            <w:tcW w:w="1615" w:type="dxa"/>
          </w:tcPr>
          <w:p w14:paraId="1FFA752E" w14:textId="74028799" w:rsidR="00574BD7" w:rsidRDefault="00447E17" w:rsidP="00C865BE">
            <w:r>
              <w:t>4</w:t>
            </w:r>
            <w:r w:rsidR="00600466">
              <w:t xml:space="preserve"> teams</w:t>
            </w:r>
          </w:p>
          <w:p w14:paraId="2018F62A" w14:textId="1EF568FA" w:rsidR="00DE2E61" w:rsidRDefault="00DE2E61" w:rsidP="00C865BE">
            <w:r>
              <w:t>Aligned to</w:t>
            </w:r>
          </w:p>
          <w:p w14:paraId="446E80AC" w14:textId="57204038" w:rsidR="00116D9E" w:rsidRDefault="00116D9E" w:rsidP="00C865BE">
            <w:r>
              <w:t>Goal 3</w:t>
            </w:r>
          </w:p>
        </w:tc>
      </w:tr>
      <w:tr w:rsidR="00447E17" w14:paraId="0C4E1D26" w14:textId="77777777" w:rsidTr="00600466">
        <w:tc>
          <w:tcPr>
            <w:tcW w:w="7735" w:type="dxa"/>
          </w:tcPr>
          <w:p w14:paraId="472EEB3C" w14:textId="0CC0CFB1" w:rsidR="00447E17" w:rsidRDefault="00600466" w:rsidP="00272E23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Develop effective </w:t>
            </w:r>
            <w:r w:rsidRPr="00600466">
              <w:rPr>
                <w:rFonts w:ascii="Calibri" w:hAnsi="Calibri"/>
                <w:b/>
                <w:bCs/>
                <w:color w:val="000000"/>
              </w:rPr>
              <w:t>partnerships with community agencies, high education and District 214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615" w:type="dxa"/>
          </w:tcPr>
          <w:p w14:paraId="2BB93C04" w14:textId="47C8F644" w:rsidR="00447E17" w:rsidRDefault="00600466" w:rsidP="00C865BE">
            <w:r>
              <w:t>3 teams</w:t>
            </w:r>
          </w:p>
          <w:p w14:paraId="039C786E" w14:textId="3513D227" w:rsidR="00DE2E61" w:rsidRDefault="00DE2E61" w:rsidP="00C865BE">
            <w:r>
              <w:t>Aligned to</w:t>
            </w:r>
          </w:p>
          <w:p w14:paraId="6E03367C" w14:textId="6A81E17F" w:rsidR="00600466" w:rsidRDefault="00600466" w:rsidP="00C865BE">
            <w:r>
              <w:t>Goal 3</w:t>
            </w:r>
          </w:p>
        </w:tc>
      </w:tr>
    </w:tbl>
    <w:p w14:paraId="6C298145" w14:textId="77777777" w:rsidR="00C865BE" w:rsidRDefault="00C865BE" w:rsidP="00C865BE"/>
    <w:p w14:paraId="0208566B" w14:textId="7FF55AFB" w:rsidR="00C865BE" w:rsidRPr="00600466" w:rsidRDefault="00447E17">
      <w:pPr>
        <w:rPr>
          <w:b/>
          <w:bCs/>
        </w:rPr>
      </w:pPr>
      <w:r w:rsidRPr="00600466">
        <w:rPr>
          <w:b/>
          <w:bCs/>
        </w:rPr>
        <w:t>Other possibilities:</w:t>
      </w:r>
      <w:r w:rsidR="00600466">
        <w:rPr>
          <w:b/>
          <w:bCs/>
        </w:rPr>
        <w:t xml:space="preserve"> (only 1 or 2 teams)</w:t>
      </w:r>
    </w:p>
    <w:p w14:paraId="4A855D49" w14:textId="77777777" w:rsidR="00061323" w:rsidRPr="00600466" w:rsidRDefault="00061323" w:rsidP="00061323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/>
          <w:color w:val="000000" w:themeColor="text1"/>
        </w:rPr>
      </w:pPr>
      <w:r w:rsidRPr="00600466">
        <w:rPr>
          <w:rFonts w:asciiTheme="minorHAnsi" w:hAnsiTheme="minorHAnsi" w:cs="Arial"/>
          <w:color w:val="000000"/>
        </w:rPr>
        <w:t>Becoming a more forward-thinking organization that values accountability through goal measurement indicators</w:t>
      </w:r>
      <w:r w:rsidRPr="00600466">
        <w:rPr>
          <w:rFonts w:asciiTheme="minorHAnsi" w:hAnsiTheme="minorHAnsi"/>
          <w:color w:val="000000" w:themeColor="text1"/>
        </w:rPr>
        <w:t xml:space="preserve"> </w:t>
      </w:r>
    </w:p>
    <w:p w14:paraId="568CFCEB" w14:textId="77777777" w:rsidR="00061323" w:rsidRPr="00600466" w:rsidRDefault="00447E17" w:rsidP="00061323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/>
          <w:color w:val="000000" w:themeColor="text1"/>
        </w:rPr>
      </w:pPr>
      <w:r w:rsidRPr="00600466">
        <w:rPr>
          <w:rFonts w:asciiTheme="minorHAnsi" w:hAnsiTheme="minorHAnsi"/>
          <w:color w:val="000000" w:themeColor="text1"/>
        </w:rPr>
        <w:t>Variety of co-curricular activities offered to students</w:t>
      </w:r>
    </w:p>
    <w:p w14:paraId="77475857" w14:textId="2B495F7D" w:rsidR="00447E17" w:rsidRPr="00600466" w:rsidRDefault="00061323" w:rsidP="00061323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/>
          <w:color w:val="000000" w:themeColor="text1"/>
        </w:rPr>
      </w:pPr>
      <w:r w:rsidRPr="00600466">
        <w:rPr>
          <w:rFonts w:asciiTheme="minorHAnsi" w:hAnsiTheme="minorHAnsi"/>
          <w:color w:val="000000" w:themeColor="text1"/>
        </w:rPr>
        <w:t>Improve staff diversity</w:t>
      </w:r>
      <w:r w:rsidR="00447E17" w:rsidRPr="00600466">
        <w:rPr>
          <w:rFonts w:asciiTheme="minorHAnsi" w:hAnsiTheme="minorHAnsi"/>
          <w:color w:val="000000" w:themeColor="text1"/>
        </w:rPr>
        <w:t> </w:t>
      </w:r>
    </w:p>
    <w:p w14:paraId="28492A9E" w14:textId="55AB2542" w:rsidR="00447E17" w:rsidRPr="00600466" w:rsidRDefault="00447E17" w:rsidP="00061323">
      <w:pPr>
        <w:pStyle w:val="ListParagraph"/>
        <w:numPr>
          <w:ilvl w:val="0"/>
          <w:numId w:val="4"/>
        </w:numPr>
      </w:pPr>
      <w:r w:rsidRPr="00600466">
        <w:t>Funding and space for full day Kindergarten</w:t>
      </w:r>
    </w:p>
    <w:p w14:paraId="21C12F91" w14:textId="489F0C36" w:rsidR="00061323" w:rsidRPr="00600466" w:rsidRDefault="00061323" w:rsidP="00061323">
      <w:pPr>
        <w:pStyle w:val="ListParagraph"/>
        <w:numPr>
          <w:ilvl w:val="0"/>
          <w:numId w:val="4"/>
        </w:numPr>
      </w:pPr>
      <w:r w:rsidRPr="00600466">
        <w:t xml:space="preserve">Grow and enhance the education profession to ensure a </w:t>
      </w:r>
      <w:proofErr w:type="gramStart"/>
      <w:r w:rsidRPr="00600466">
        <w:t>high quality</w:t>
      </w:r>
      <w:proofErr w:type="gramEnd"/>
      <w:r w:rsidRPr="00600466">
        <w:t xml:space="preserve"> pool of employees</w:t>
      </w:r>
    </w:p>
    <w:p w14:paraId="18A4570D" w14:textId="02B045E0" w:rsidR="00061323" w:rsidRDefault="00061323" w:rsidP="00061323">
      <w:pPr>
        <w:pStyle w:val="ListParagraph"/>
        <w:numPr>
          <w:ilvl w:val="0"/>
          <w:numId w:val="4"/>
        </w:numPr>
      </w:pPr>
      <w:r w:rsidRPr="00600466">
        <w:lastRenderedPageBreak/>
        <w:t>Add</w:t>
      </w:r>
      <w:r w:rsidR="00116D9E" w:rsidRPr="00600466">
        <w:t>ress</w:t>
      </w:r>
      <w:r w:rsidRPr="00600466">
        <w:t xml:space="preserve"> the benefits and challenges of social media</w:t>
      </w:r>
    </w:p>
    <w:p w14:paraId="3F754B10" w14:textId="38920AF4" w:rsidR="00600466" w:rsidRPr="00600466" w:rsidRDefault="00600466" w:rsidP="00061323">
      <w:pPr>
        <w:pStyle w:val="ListParagraph"/>
        <w:numPr>
          <w:ilvl w:val="0"/>
          <w:numId w:val="4"/>
        </w:numPr>
      </w:pPr>
      <w:r>
        <w:t>Note: any other was incorporated into the ten listed (</w:t>
      </w:r>
      <w:proofErr w:type="gramStart"/>
      <w:r>
        <w:t>i.e.</w:t>
      </w:r>
      <w:proofErr w:type="gramEnd"/>
      <w:r>
        <w:t xml:space="preserve"> special education is included in 1. )</w:t>
      </w:r>
    </w:p>
    <w:p w14:paraId="0CA23070" w14:textId="77777777" w:rsidR="00061323" w:rsidRDefault="00061323"/>
    <w:p w14:paraId="1D593391" w14:textId="77777777" w:rsidR="00447E17" w:rsidRDefault="00447E17"/>
    <w:p w14:paraId="79940D33" w14:textId="77777777" w:rsidR="00447E17" w:rsidRDefault="00447E17"/>
    <w:sectPr w:rsidR="00447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366BC"/>
    <w:multiLevelType w:val="hybridMultilevel"/>
    <w:tmpl w:val="2E2EFBFC"/>
    <w:lvl w:ilvl="0" w:tplc="30022E0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02B52"/>
    <w:multiLevelType w:val="hybridMultilevel"/>
    <w:tmpl w:val="4B72B386"/>
    <w:lvl w:ilvl="0" w:tplc="237CD01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850E6"/>
    <w:multiLevelType w:val="hybridMultilevel"/>
    <w:tmpl w:val="98E04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058FC"/>
    <w:multiLevelType w:val="hybridMultilevel"/>
    <w:tmpl w:val="D0A290D4"/>
    <w:lvl w:ilvl="0" w:tplc="94B8BB8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5BE"/>
    <w:rsid w:val="00061323"/>
    <w:rsid w:val="00116D9E"/>
    <w:rsid w:val="00272E23"/>
    <w:rsid w:val="00341A02"/>
    <w:rsid w:val="00447E17"/>
    <w:rsid w:val="00574BD7"/>
    <w:rsid w:val="00600466"/>
    <w:rsid w:val="00C865BE"/>
    <w:rsid w:val="00DE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4530F5"/>
  <w15:chartTrackingRefBased/>
  <w15:docId w15:val="{851D56BD-5FB6-1D48-9DA6-575A8BC6A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5B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65B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C86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6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 Soldwedel</dc:creator>
  <cp:keywords/>
  <dc:description/>
  <cp:lastModifiedBy>Perry Soldwedel</cp:lastModifiedBy>
  <cp:revision>2</cp:revision>
  <dcterms:created xsi:type="dcterms:W3CDTF">2021-01-21T01:18:00Z</dcterms:created>
  <dcterms:modified xsi:type="dcterms:W3CDTF">2021-01-21T16:25:00Z</dcterms:modified>
</cp:coreProperties>
</file>